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21BDF59C" w:rsidR="0055303F" w:rsidRPr="001A302E" w:rsidRDefault="00D07C39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D07C39">
        <w:rPr>
          <w:rFonts w:ascii="Arial" w:hAnsi="Arial" w:cs="Arial"/>
          <w:color w:val="323E4F" w:themeColor="text2" w:themeShade="BF"/>
          <w:sz w:val="42"/>
          <w:szCs w:val="42"/>
        </w:rPr>
        <w:t>Modifications to Extended Foster Care in Response to COVID-19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7FD87019" w14:textId="6B93A8A0" w:rsidR="0055303F" w:rsidRPr="000C1E68" w:rsidRDefault="0055303F" w:rsidP="000C1E68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5D64F3D9" w14:textId="77777777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71F83996" w14:textId="77777777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Sue Abrams</w:t>
      </w:r>
    </w:p>
    <w:p w14:paraId="198A491C" w14:textId="41498953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Julie McCormick</w:t>
      </w:r>
    </w:p>
    <w:p w14:paraId="3D2605A0" w14:textId="341D44BA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Cindy Vatalaro</w:t>
      </w:r>
    </w:p>
    <w:p w14:paraId="12924D71" w14:textId="77777777" w:rsidR="00D07C39" w:rsidRDefault="00D07C39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Tina Vartanian</w:t>
      </w:r>
    </w:p>
    <w:p w14:paraId="227EA4EA" w14:textId="23085ADB" w:rsidR="000C1E68" w:rsidRDefault="00BA26A1" w:rsidP="000C1E68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14:paraId="6638153F" w14:textId="77777777" w:rsidR="00D07C39" w:rsidRDefault="00D07C39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5D91F3FA" w14:textId="0B1C73C5" w:rsidR="00BA26A1" w:rsidRPr="0055303F" w:rsidRDefault="00BA26A1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45A9621B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FD5FA9" w:rsidRPr="00FD5FA9">
        <w:rPr>
          <w:rFonts w:ascii="Arial" w:hAnsi="Arial" w:cs="Arial"/>
          <w:color w:val="323E4F" w:themeColor="text2" w:themeShade="BF"/>
          <w:sz w:val="26"/>
          <w:szCs w:val="26"/>
        </w:rPr>
        <w:t>Modifications to Extended Foster Care in Response to COVID-19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FD5FA9">
        <w:rPr>
          <w:rFonts w:ascii="Arial" w:hAnsi="Arial" w:cs="Arial"/>
          <w:color w:val="323E4F" w:themeColor="text2" w:themeShade="BF"/>
          <w:sz w:val="26"/>
          <w:szCs w:val="26"/>
        </w:rPr>
        <w:t>November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FD5FA9">
        <w:rPr>
          <w:rFonts w:ascii="Arial" w:hAnsi="Arial" w:cs="Arial"/>
          <w:color w:val="323E4F" w:themeColor="text2" w:themeShade="BF"/>
          <w:sz w:val="26"/>
          <w:szCs w:val="26"/>
        </w:rPr>
        <w:t>6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05256CAC" w14:textId="77777777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50772078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8C71A" w14:textId="77777777" w:rsidR="00B15A37" w:rsidRDefault="00B15A37" w:rsidP="000645DF">
      <w:r>
        <w:separator/>
      </w:r>
    </w:p>
  </w:endnote>
  <w:endnote w:type="continuationSeparator" w:id="0">
    <w:p w14:paraId="23344D52" w14:textId="77777777" w:rsidR="00B15A37" w:rsidRDefault="00B15A37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4620" w14:textId="77777777" w:rsidR="00B15A37" w:rsidRDefault="00B15A37" w:rsidP="000645DF">
      <w:r>
        <w:separator/>
      </w:r>
    </w:p>
  </w:footnote>
  <w:footnote w:type="continuationSeparator" w:id="0">
    <w:p w14:paraId="254DEB22" w14:textId="77777777" w:rsidR="00B15A37" w:rsidRDefault="00B15A37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C1E68"/>
    <w:rsid w:val="00102FCE"/>
    <w:rsid w:val="00140595"/>
    <w:rsid w:val="001A302E"/>
    <w:rsid w:val="001B2F37"/>
    <w:rsid w:val="0055303F"/>
    <w:rsid w:val="006E6BA4"/>
    <w:rsid w:val="007C42CC"/>
    <w:rsid w:val="008F0158"/>
    <w:rsid w:val="00924E18"/>
    <w:rsid w:val="009A2ED5"/>
    <w:rsid w:val="00B10267"/>
    <w:rsid w:val="00B1384B"/>
    <w:rsid w:val="00B15A37"/>
    <w:rsid w:val="00B713B9"/>
    <w:rsid w:val="00BA26A1"/>
    <w:rsid w:val="00D07C39"/>
    <w:rsid w:val="00E06E65"/>
    <w:rsid w:val="00E72A95"/>
    <w:rsid w:val="00EC7547"/>
    <w:rsid w:val="00F054B9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4</cp:revision>
  <dcterms:created xsi:type="dcterms:W3CDTF">2020-11-06T17:55:00Z</dcterms:created>
  <dcterms:modified xsi:type="dcterms:W3CDTF">2020-11-06T17:57:00Z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